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234" w:rsidRDefault="00B54234" w:rsidP="00B54234">
      <w:pPr>
        <w:pStyle w:val="1"/>
        <w:rPr>
          <w:rFonts w:eastAsia="Calibri"/>
        </w:rPr>
      </w:pPr>
      <w:r w:rsidRPr="00E922FB">
        <w:rPr>
          <w:rFonts w:eastAsia="Calibri"/>
        </w:rPr>
        <w:t xml:space="preserve">Β’ ΚΥΚΛΟΣ ΟΜΙΛΙΩΝ </w:t>
      </w:r>
      <w:r>
        <w:rPr>
          <w:rFonts w:eastAsia="Calibri"/>
        </w:rPr>
        <w:t xml:space="preserve">ΚΑΘΗΓΗΤΩΝ ΤΗΣ ΣΧΟΛΗΣ ΕΠΙΣΤΗΜΩΝ ΑΓΩΓΗΣ </w:t>
      </w:r>
      <w:r w:rsidRPr="00E922FB">
        <w:rPr>
          <w:rFonts w:eastAsia="Calibri"/>
        </w:rPr>
        <w:t xml:space="preserve">ΣΤΗ ΔΗΜΟΤΙΚΗ ΒΙΒΛΙΟΘΗΚΗ </w:t>
      </w:r>
    </w:p>
    <w:p w:rsidR="00B54234" w:rsidRPr="00B54234" w:rsidRDefault="00B54234" w:rsidP="00B54234">
      <w:pPr>
        <w:rPr>
          <w:rFonts w:eastAsia="Calibri"/>
        </w:rPr>
      </w:pPr>
    </w:p>
    <w:p w:rsidR="00B54234" w:rsidRPr="00B54234" w:rsidRDefault="00B54234" w:rsidP="00B54234">
      <w:pPr>
        <w:spacing w:after="160" w:line="259" w:lineRule="auto"/>
        <w:jc w:val="both"/>
        <w:rPr>
          <w:rFonts w:eastAsia="Calibri"/>
          <w:b/>
        </w:rPr>
      </w:pPr>
      <w:r w:rsidRPr="00E922FB">
        <w:rPr>
          <w:rFonts w:eastAsia="Calibri"/>
        </w:rPr>
        <w:t xml:space="preserve">Μετά την επιτυχία του α΄ κύκλου  ομιλιών με κύριο άξονα τον άνθρωπο και την εκπαίδευση,  η  Σχολή Επιστημών της Αγωγής του Δημοκρίτειου Πανεπιστήμιου Θράκης  σε συνεργασία με την Δημοτική Βιβλιοθήκη Αλεξανδρούπολης συνεχίζουν  </w:t>
      </w:r>
      <w:r>
        <w:rPr>
          <w:rFonts w:eastAsia="Calibri"/>
        </w:rPr>
        <w:t>τ</w:t>
      </w:r>
      <w:r w:rsidRPr="00E922FB">
        <w:rPr>
          <w:rFonts w:eastAsia="Calibri"/>
        </w:rPr>
        <w:t>ην προσπάθεια για την  ενημέρωση και επιμόρφωση του κοινού της Αλεξανδρούπολης με έναν νέο κύκλο ομιλιών από πανεπιστημιακούς καθηγητές  οι οποίοι θα προβάλ</w:t>
      </w:r>
      <w:r>
        <w:rPr>
          <w:rFonts w:eastAsia="Calibri"/>
        </w:rPr>
        <w:t>λ</w:t>
      </w:r>
      <w:r w:rsidRPr="00E922FB">
        <w:rPr>
          <w:rFonts w:eastAsia="Calibri"/>
        </w:rPr>
        <w:t xml:space="preserve">ουν διαφορετικές πτυχές των παραπάνω θεματικών.Οι ομιλίες θα γίνονται στην Δημοτική Βιβλιοθήκη </w:t>
      </w:r>
      <w:r w:rsidRPr="00B54234">
        <w:rPr>
          <w:rFonts w:eastAsia="Calibri"/>
          <w:b/>
        </w:rPr>
        <w:t>κάθε δεκαπέντε μέρες</w:t>
      </w:r>
      <w:r w:rsidRPr="00E922FB">
        <w:rPr>
          <w:rFonts w:eastAsia="Calibri"/>
        </w:rPr>
        <w:t xml:space="preserve">, </w:t>
      </w:r>
      <w:r w:rsidRPr="00B54234">
        <w:rPr>
          <w:rFonts w:eastAsia="Calibri"/>
          <w:b/>
        </w:rPr>
        <w:t xml:space="preserve">Δευτέρες και ώρα 18.00. </w:t>
      </w:r>
    </w:p>
    <w:p w:rsidR="00DF768F" w:rsidRDefault="00B54234">
      <w:r>
        <w:t xml:space="preserve">Επισυνάπτουμε το πρόγραμμα μέχρι και τις 9/3/20 και θα ακολουθήσει νεότερη ανακοίνωση με τις επόμενες ομιλίες </w:t>
      </w: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753"/>
        <w:gridCol w:w="4210"/>
        <w:gridCol w:w="2684"/>
      </w:tblGrid>
      <w:tr w:rsidR="00B54234" w:rsidRPr="00D67579" w:rsidTr="00B54234">
        <w:trPr>
          <w:trHeight w:val="582"/>
        </w:trPr>
        <w:tc>
          <w:tcPr>
            <w:tcW w:w="710" w:type="dxa"/>
          </w:tcPr>
          <w:p w:rsidR="00B54234" w:rsidRPr="00D67579" w:rsidRDefault="00B54234" w:rsidP="0009051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67579">
              <w:rPr>
                <w:rFonts w:asciiTheme="minorHAnsi" w:hAnsiTheme="minorHAnsi"/>
                <w:b/>
              </w:rPr>
              <w:t>Α/Α</w:t>
            </w:r>
          </w:p>
        </w:tc>
        <w:tc>
          <w:tcPr>
            <w:tcW w:w="1753" w:type="dxa"/>
          </w:tcPr>
          <w:p w:rsidR="00B54234" w:rsidRPr="00D67579" w:rsidRDefault="00B54234" w:rsidP="0009051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67579">
              <w:rPr>
                <w:rFonts w:asciiTheme="minorHAnsi" w:hAnsiTheme="minorHAnsi"/>
                <w:b/>
              </w:rPr>
              <w:t>Ημερομηνία</w:t>
            </w:r>
          </w:p>
        </w:tc>
        <w:tc>
          <w:tcPr>
            <w:tcW w:w="4210" w:type="dxa"/>
          </w:tcPr>
          <w:p w:rsidR="00B54234" w:rsidRPr="00D67579" w:rsidRDefault="00B54234" w:rsidP="00090512">
            <w:pPr>
              <w:spacing w:after="0" w:line="240" w:lineRule="auto"/>
              <w:ind w:left="-32"/>
              <w:jc w:val="center"/>
              <w:rPr>
                <w:rFonts w:asciiTheme="minorHAnsi" w:hAnsiTheme="minorHAnsi"/>
                <w:b/>
              </w:rPr>
            </w:pPr>
            <w:r w:rsidRPr="00D67579">
              <w:rPr>
                <w:rFonts w:asciiTheme="minorHAnsi" w:hAnsiTheme="minorHAnsi"/>
                <w:b/>
              </w:rPr>
              <w:t>ΟΜΙΛΗΤΗΣ</w:t>
            </w:r>
            <w:r>
              <w:rPr>
                <w:rFonts w:asciiTheme="minorHAnsi" w:hAnsiTheme="minorHAnsi"/>
                <w:b/>
              </w:rPr>
              <w:t xml:space="preserve">,- ΤΡΙΑ </w:t>
            </w:r>
          </w:p>
          <w:p w:rsidR="00B54234" w:rsidRPr="00D67579" w:rsidRDefault="00B54234" w:rsidP="00090512">
            <w:pPr>
              <w:spacing w:after="0" w:line="240" w:lineRule="auto"/>
              <w:ind w:left="-32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684" w:type="dxa"/>
          </w:tcPr>
          <w:p w:rsidR="00B54234" w:rsidRPr="00D67579" w:rsidRDefault="00B54234" w:rsidP="00090512">
            <w:pPr>
              <w:spacing w:after="0" w:line="240" w:lineRule="auto"/>
              <w:ind w:left="72"/>
              <w:jc w:val="center"/>
              <w:rPr>
                <w:rFonts w:asciiTheme="minorHAnsi" w:hAnsiTheme="minorHAnsi"/>
                <w:b/>
              </w:rPr>
            </w:pPr>
            <w:r w:rsidRPr="00D67579">
              <w:rPr>
                <w:rFonts w:asciiTheme="minorHAnsi" w:hAnsiTheme="minorHAnsi"/>
                <w:b/>
              </w:rPr>
              <w:t xml:space="preserve">ΘΕΜΑ </w:t>
            </w:r>
          </w:p>
        </w:tc>
      </w:tr>
      <w:tr w:rsidR="00B54234" w:rsidRPr="00D67579" w:rsidTr="00B54234">
        <w:tc>
          <w:tcPr>
            <w:tcW w:w="710" w:type="dxa"/>
            <w:shd w:val="clear" w:color="auto" w:fill="auto"/>
          </w:tcPr>
          <w:p w:rsidR="00B54234" w:rsidRDefault="00B54234" w:rsidP="00090512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4</w:t>
            </w:r>
          </w:p>
          <w:p w:rsidR="00B54234" w:rsidRPr="00DA548D" w:rsidRDefault="00B54234" w:rsidP="00090512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53" w:type="dxa"/>
            <w:shd w:val="clear" w:color="auto" w:fill="auto"/>
          </w:tcPr>
          <w:p w:rsidR="00B54234" w:rsidRDefault="00B54234" w:rsidP="00090512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27</w:t>
            </w:r>
            <w:r>
              <w:rPr>
                <w:rFonts w:asciiTheme="minorHAnsi" w:hAnsiTheme="minorHAnsi"/>
                <w:lang w:val="en-US"/>
              </w:rPr>
              <w:t>-1-2020</w:t>
            </w:r>
          </w:p>
          <w:p w:rsidR="00B54234" w:rsidRPr="00DA548D" w:rsidRDefault="00B54234" w:rsidP="00090512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210" w:type="dxa"/>
            <w:shd w:val="clear" w:color="auto" w:fill="auto"/>
          </w:tcPr>
          <w:p w:rsidR="00B54234" w:rsidRPr="00D67579" w:rsidRDefault="00B54234" w:rsidP="00090512">
            <w:pPr>
              <w:spacing w:after="0" w:line="240" w:lineRule="auto"/>
              <w:ind w:left="-3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Βασιλική Βασιλούδη </w:t>
            </w:r>
          </w:p>
        </w:tc>
        <w:tc>
          <w:tcPr>
            <w:tcW w:w="2684" w:type="dxa"/>
            <w:shd w:val="clear" w:color="auto" w:fill="auto"/>
          </w:tcPr>
          <w:p w:rsidR="00B54234" w:rsidRPr="00335735" w:rsidRDefault="00B54234" w:rsidP="00090512">
            <w:pPr>
              <w:spacing w:after="0" w:line="240" w:lineRule="auto"/>
              <w:ind w:left="72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Αναπαραστάσεις του προσφυγικού ζητήματος σε εικονογραφημένα παιδικά βιβλία. Η ρητορεία της </w:t>
            </w:r>
            <w:proofErr w:type="spellStart"/>
            <w:r>
              <w:rPr>
                <w:rFonts w:asciiTheme="minorHAnsi" w:hAnsiTheme="minorHAnsi"/>
                <w:color w:val="000000"/>
              </w:rPr>
              <w:t>ενσυναίσθησης</w:t>
            </w:r>
            <w:proofErr w:type="spellEnd"/>
          </w:p>
        </w:tc>
      </w:tr>
      <w:tr w:rsidR="00B54234" w:rsidRPr="00D67579" w:rsidTr="00B54234">
        <w:tc>
          <w:tcPr>
            <w:tcW w:w="710" w:type="dxa"/>
            <w:shd w:val="clear" w:color="auto" w:fill="auto"/>
          </w:tcPr>
          <w:p w:rsidR="00B54234" w:rsidRPr="00D77AF1" w:rsidRDefault="00B54234" w:rsidP="0009051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77AF1">
              <w:rPr>
                <w:rFonts w:asciiTheme="minorHAnsi" w:hAnsiTheme="minorHAnsi"/>
              </w:rPr>
              <w:t>5</w:t>
            </w:r>
          </w:p>
          <w:p w:rsidR="00B54234" w:rsidRPr="00D77AF1" w:rsidRDefault="00B54234" w:rsidP="0009051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53" w:type="dxa"/>
            <w:shd w:val="clear" w:color="auto" w:fill="auto"/>
          </w:tcPr>
          <w:p w:rsidR="00B54234" w:rsidRPr="007771EC" w:rsidRDefault="00B54234" w:rsidP="0009051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10-2-2020</w:t>
            </w:r>
          </w:p>
        </w:tc>
        <w:tc>
          <w:tcPr>
            <w:tcW w:w="4210" w:type="dxa"/>
            <w:shd w:val="clear" w:color="auto" w:fill="auto"/>
          </w:tcPr>
          <w:p w:rsidR="00B54234" w:rsidRPr="00D67579" w:rsidRDefault="00B54234" w:rsidP="0009051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Μυρσίνη </w:t>
            </w:r>
            <w:proofErr w:type="spellStart"/>
            <w:r>
              <w:rPr>
                <w:rFonts w:asciiTheme="minorHAnsi" w:hAnsiTheme="minorHAnsi"/>
              </w:rPr>
              <w:t>Λαντζουράκη</w:t>
            </w:r>
            <w:proofErr w:type="spellEnd"/>
          </w:p>
        </w:tc>
        <w:tc>
          <w:tcPr>
            <w:tcW w:w="2684" w:type="dxa"/>
            <w:shd w:val="clear" w:color="auto" w:fill="auto"/>
          </w:tcPr>
          <w:p w:rsidR="00B54234" w:rsidRPr="00966CE9" w:rsidRDefault="00B54234" w:rsidP="00090512">
            <w:pPr>
              <w:spacing w:after="0" w:line="240" w:lineRule="auto"/>
              <w:ind w:left="72"/>
              <w:jc w:val="center"/>
              <w:rPr>
                <w:rFonts w:asciiTheme="minorHAnsi" w:hAnsiTheme="minorHAnsi"/>
                <w:color w:val="FF0000"/>
              </w:rPr>
            </w:pPr>
            <w:r w:rsidRPr="00D77AF1">
              <w:rPr>
                <w:rFonts w:asciiTheme="minorHAnsi" w:hAnsiTheme="minorHAnsi"/>
              </w:rPr>
              <w:t>Εκπαιδευτικό δράμα. Ένα εργαλείο εναλλακτικής μάθησης</w:t>
            </w:r>
          </w:p>
        </w:tc>
      </w:tr>
      <w:tr w:rsidR="00B54234" w:rsidRPr="00D67579" w:rsidTr="00B54234">
        <w:trPr>
          <w:trHeight w:val="580"/>
        </w:trPr>
        <w:tc>
          <w:tcPr>
            <w:tcW w:w="710" w:type="dxa"/>
            <w:shd w:val="clear" w:color="auto" w:fill="auto"/>
          </w:tcPr>
          <w:p w:rsidR="00B54234" w:rsidRPr="00D77AF1" w:rsidRDefault="00B54234" w:rsidP="0009051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77AF1">
              <w:rPr>
                <w:rFonts w:asciiTheme="minorHAnsi" w:hAnsiTheme="minorHAnsi"/>
              </w:rPr>
              <w:t>6</w:t>
            </w:r>
          </w:p>
        </w:tc>
        <w:tc>
          <w:tcPr>
            <w:tcW w:w="1753" w:type="dxa"/>
            <w:shd w:val="clear" w:color="auto" w:fill="auto"/>
          </w:tcPr>
          <w:p w:rsidR="00B54234" w:rsidRPr="00D67579" w:rsidRDefault="00B54234" w:rsidP="0009051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24-2-2020</w:t>
            </w:r>
          </w:p>
        </w:tc>
        <w:tc>
          <w:tcPr>
            <w:tcW w:w="4210" w:type="dxa"/>
            <w:shd w:val="clear" w:color="auto" w:fill="auto"/>
          </w:tcPr>
          <w:p w:rsidR="00B54234" w:rsidRPr="00D7438C" w:rsidRDefault="00B54234" w:rsidP="00090512">
            <w:pPr>
              <w:spacing w:after="0" w:line="240" w:lineRule="auto"/>
              <w:ind w:left="-32"/>
              <w:jc w:val="center"/>
              <w:rPr>
                <w:rFonts w:asciiTheme="minorHAnsi" w:hAnsiTheme="minorHAnsi"/>
                <w:highlight w:val="yellow"/>
              </w:rPr>
            </w:pPr>
            <w:r w:rsidRPr="003F482C">
              <w:rPr>
                <w:rFonts w:asciiTheme="minorHAnsi" w:hAnsiTheme="minorHAnsi"/>
              </w:rPr>
              <w:t xml:space="preserve">Νίκος Μακρής </w:t>
            </w:r>
          </w:p>
        </w:tc>
        <w:tc>
          <w:tcPr>
            <w:tcW w:w="2684" w:type="dxa"/>
            <w:shd w:val="clear" w:color="auto" w:fill="auto"/>
          </w:tcPr>
          <w:p w:rsidR="00B54234" w:rsidRPr="00D7438C" w:rsidRDefault="00B54234" w:rsidP="00090512">
            <w:pPr>
              <w:spacing w:after="0" w:line="240" w:lineRule="auto"/>
              <w:ind w:left="72"/>
              <w:jc w:val="center"/>
              <w:rPr>
                <w:rFonts w:asciiTheme="minorHAnsi" w:hAnsiTheme="minorHAnsi"/>
                <w:highlight w:val="yellow"/>
              </w:rPr>
            </w:pPr>
            <w:r w:rsidRPr="003F482C">
              <w:rPr>
                <w:rFonts w:asciiTheme="minorHAnsi" w:hAnsiTheme="minorHAnsi"/>
              </w:rPr>
              <w:t xml:space="preserve">Σχολείο και οικογένεια </w:t>
            </w:r>
          </w:p>
        </w:tc>
      </w:tr>
      <w:tr w:rsidR="00B54234" w:rsidRPr="00D67579" w:rsidTr="00B54234">
        <w:tc>
          <w:tcPr>
            <w:tcW w:w="710" w:type="dxa"/>
            <w:shd w:val="clear" w:color="auto" w:fill="FFFFFF" w:themeFill="background1"/>
          </w:tcPr>
          <w:p w:rsidR="00B54234" w:rsidRPr="00D77AF1" w:rsidRDefault="00B54234" w:rsidP="0009051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77AF1">
              <w:rPr>
                <w:rFonts w:asciiTheme="minorHAnsi" w:hAnsiTheme="minorHAnsi"/>
              </w:rPr>
              <w:t>7</w:t>
            </w:r>
          </w:p>
          <w:p w:rsidR="00B54234" w:rsidRPr="00D77AF1" w:rsidRDefault="00B54234" w:rsidP="0009051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53" w:type="dxa"/>
            <w:shd w:val="clear" w:color="auto" w:fill="FFFFFF" w:themeFill="background1"/>
          </w:tcPr>
          <w:p w:rsidR="00B54234" w:rsidRPr="007771EC" w:rsidRDefault="00B54234" w:rsidP="0009051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9-3-2020</w:t>
            </w:r>
          </w:p>
        </w:tc>
        <w:tc>
          <w:tcPr>
            <w:tcW w:w="4210" w:type="dxa"/>
            <w:shd w:val="clear" w:color="auto" w:fill="FFFFFF" w:themeFill="background1"/>
          </w:tcPr>
          <w:p w:rsidR="00B54234" w:rsidRPr="00D67579" w:rsidRDefault="00B54234" w:rsidP="00090512">
            <w:pPr>
              <w:spacing w:after="0" w:line="240" w:lineRule="auto"/>
              <w:ind w:left="-3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Αθανάσιος Μόγιας </w:t>
            </w:r>
          </w:p>
        </w:tc>
        <w:tc>
          <w:tcPr>
            <w:tcW w:w="2684" w:type="dxa"/>
            <w:shd w:val="clear" w:color="auto" w:fill="FFFFFF" w:themeFill="background1"/>
          </w:tcPr>
          <w:p w:rsidR="00B54234" w:rsidRPr="00D67579" w:rsidRDefault="00B54234" w:rsidP="00090512">
            <w:pPr>
              <w:spacing w:after="0" w:line="240" w:lineRule="auto"/>
              <w:ind w:left="7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Θαλάσσιος </w:t>
            </w:r>
            <w:proofErr w:type="spellStart"/>
            <w:r>
              <w:rPr>
                <w:rFonts w:asciiTheme="minorHAnsi" w:hAnsiTheme="minorHAnsi"/>
              </w:rPr>
              <w:t>εγγραμματισμός</w:t>
            </w:r>
            <w:proofErr w:type="spellEnd"/>
            <w:r>
              <w:rPr>
                <w:rFonts w:asciiTheme="minorHAnsi" w:hAnsiTheme="minorHAnsi"/>
              </w:rPr>
              <w:t xml:space="preserve">. Πολυτέλεια ή αναγκαιότητα; </w:t>
            </w:r>
          </w:p>
        </w:tc>
      </w:tr>
    </w:tbl>
    <w:p w:rsidR="00B54234" w:rsidRDefault="00B54234">
      <w:bookmarkStart w:id="0" w:name="_GoBack"/>
      <w:bookmarkEnd w:id="0"/>
    </w:p>
    <w:p w:rsidR="00B54234" w:rsidRDefault="00B54234"/>
    <w:sectPr w:rsidR="00B54234" w:rsidSect="003A07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4234"/>
    <w:rsid w:val="003A07D9"/>
    <w:rsid w:val="009B49E3"/>
    <w:rsid w:val="00B54234"/>
    <w:rsid w:val="00DF7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23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B542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5423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Τζιώρα</dc:creator>
  <cp:keywords/>
  <dc:description/>
  <cp:lastModifiedBy>dask</cp:lastModifiedBy>
  <cp:revision>2</cp:revision>
  <dcterms:created xsi:type="dcterms:W3CDTF">2020-01-23T06:56:00Z</dcterms:created>
  <dcterms:modified xsi:type="dcterms:W3CDTF">2020-01-24T09:24:00Z</dcterms:modified>
</cp:coreProperties>
</file>